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33F" w:rsidRDefault="00C42BF2" w:rsidP="00A141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41F7" w:rsidRPr="00A141F7">
        <w:rPr>
          <w:rFonts w:ascii="Times New Roman" w:hAnsi="Times New Roman" w:cs="Times New Roman"/>
          <w:b/>
          <w:sz w:val="24"/>
          <w:szCs w:val="24"/>
        </w:rPr>
        <w:t>5.8.2. Теория и методика обучения и воспитания (по областям и уровням образования)</w:t>
      </w:r>
      <w:r w:rsidR="00DF6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DF633F" w:rsidP="00A141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3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7D38C8" w:rsidRDefault="007D38C8" w:rsidP="007D38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A141F7" w:rsidRDefault="00A141F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 Модуль 1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2.1.4.1</w:t>
      </w:r>
      <w:r w:rsidRPr="00A141F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2.1.4.2</w:t>
      </w:r>
      <w:r w:rsidRPr="00A141F7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 Модуль 2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2.1.5.1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Теория и методика обучения и воспитания в условиях цифровой трансформации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2.1.5.2</w:t>
      </w:r>
      <w:r w:rsidRPr="00A141F7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2.1.5.3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Теоретические основы создания цифровой образовательной среды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</w:t>
      </w:r>
      <w:r w:rsidRPr="00A141F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2.1.6.1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Теоретические основы методов и форм обучения в условиях использования технологий дистанционного информационного взаимодействия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2.1.6.2</w:t>
      </w:r>
      <w:r w:rsidRPr="00A141F7">
        <w:rPr>
          <w:rFonts w:ascii="Times New Roman" w:hAnsi="Times New Roman" w:cs="Times New Roman"/>
          <w:sz w:val="24"/>
          <w:szCs w:val="24"/>
        </w:rPr>
        <w:tab/>
        <w:t>Аксиологические основы информатизации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A141F7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2006"/>
    <w:rsid w:val="0015551D"/>
    <w:rsid w:val="002D0A7F"/>
    <w:rsid w:val="003D749A"/>
    <w:rsid w:val="004744DC"/>
    <w:rsid w:val="004A738B"/>
    <w:rsid w:val="00612F28"/>
    <w:rsid w:val="00626287"/>
    <w:rsid w:val="0064717D"/>
    <w:rsid w:val="00663479"/>
    <w:rsid w:val="007000F7"/>
    <w:rsid w:val="007D38C8"/>
    <w:rsid w:val="00843670"/>
    <w:rsid w:val="008B0E13"/>
    <w:rsid w:val="008D64C6"/>
    <w:rsid w:val="009E49AD"/>
    <w:rsid w:val="00A141F7"/>
    <w:rsid w:val="00AB5708"/>
    <w:rsid w:val="00C379F9"/>
    <w:rsid w:val="00C42BF2"/>
    <w:rsid w:val="00CF6263"/>
    <w:rsid w:val="00D32483"/>
    <w:rsid w:val="00DF633F"/>
    <w:rsid w:val="00EB014B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2022-12-08T05:18:00Z</dcterms:created>
  <dcterms:modified xsi:type="dcterms:W3CDTF">2025-06-23T06:17:00Z</dcterms:modified>
</cp:coreProperties>
</file>